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712" w:rsidRDefault="00333712" w:rsidP="00B3612F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0B2C269C" wp14:editId="37D1EDD6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7624800" cy="1512000"/>
            <wp:effectExtent l="0" t="0" r="0" b="0"/>
            <wp:wrapTight wrapText="bothSides">
              <wp:wrapPolygon edited="0">
                <wp:start x="0" y="0"/>
                <wp:lineTo x="0" y="21228"/>
                <wp:lineTo x="21533" y="21228"/>
                <wp:lineTo x="21533" y="0"/>
                <wp:lineTo x="0" y="0"/>
              </wp:wrapPolygon>
            </wp:wrapTight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nn_hlavickovy_papir_spolehliva_znacka_posledni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4800" cy="151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21A09" w:rsidRPr="00E07613" w:rsidRDefault="00D21A09" w:rsidP="00D21A09">
      <w:pPr>
        <w:pBdr>
          <w:top w:val="single" w:sz="4" w:space="1" w:color="auto"/>
          <w:bottom w:val="single" w:sz="4" w:space="1" w:color="auto"/>
        </w:pBdr>
        <w:spacing w:before="120"/>
        <w:jc w:val="both"/>
        <w:outlineLvl w:val="0"/>
        <w:rPr>
          <w:rFonts w:ascii="Palatino Linotype" w:hAnsi="Palatino Linotype" w:cs="Arial"/>
        </w:rPr>
      </w:pPr>
      <w:r w:rsidRPr="00E07613">
        <w:rPr>
          <w:rFonts w:ascii="Palatino Linotype" w:hAnsi="Palatino Linotype" w:cs="Arial"/>
        </w:rPr>
        <w:t xml:space="preserve">Tisková zpráva / </w:t>
      </w:r>
      <w:r w:rsidR="000D5023">
        <w:rPr>
          <w:rFonts w:ascii="Palatino Linotype" w:hAnsi="Palatino Linotype" w:cs="Arial"/>
        </w:rPr>
        <w:t>16</w:t>
      </w:r>
      <w:r w:rsidRPr="00E07613">
        <w:rPr>
          <w:rFonts w:ascii="Palatino Linotype" w:hAnsi="Palatino Linotype" w:cs="Arial"/>
        </w:rPr>
        <w:t xml:space="preserve">. </w:t>
      </w:r>
      <w:r w:rsidR="000D5023">
        <w:rPr>
          <w:rFonts w:ascii="Palatino Linotype" w:hAnsi="Palatino Linotype" w:cs="Arial"/>
        </w:rPr>
        <w:t>srpna</w:t>
      </w:r>
      <w:r w:rsidRPr="00E07613">
        <w:rPr>
          <w:rFonts w:ascii="Palatino Linotype" w:hAnsi="Palatino Linotype" w:cs="Arial"/>
        </w:rPr>
        <w:t xml:space="preserve"> 2018</w:t>
      </w:r>
    </w:p>
    <w:p w:rsidR="00D21A09" w:rsidRDefault="00757668" w:rsidP="00D21A09">
      <w:pPr>
        <w:shd w:val="clear" w:color="auto" w:fill="FFFFFF"/>
        <w:spacing w:line="240" w:lineRule="atLeast"/>
        <w:jc w:val="center"/>
        <w:rPr>
          <w:rFonts w:ascii="Palatino Linotype" w:hAnsi="Palatino Linotype" w:cs="Arial"/>
          <w:b/>
          <w:sz w:val="36"/>
          <w:szCs w:val="36"/>
        </w:rPr>
      </w:pPr>
      <w:r w:rsidRPr="00483E6D">
        <w:rPr>
          <w:rFonts w:ascii="Palatino Linotype" w:hAnsi="Palatino Linotype" w:cs="Arial"/>
          <w:b/>
          <w:sz w:val="36"/>
          <w:szCs w:val="36"/>
        </w:rPr>
        <w:t>Komun</w:t>
      </w:r>
      <w:bookmarkStart w:id="0" w:name="_GoBack"/>
      <w:bookmarkEnd w:id="0"/>
      <w:r w:rsidRPr="00483E6D">
        <w:rPr>
          <w:rFonts w:ascii="Palatino Linotype" w:hAnsi="Palatino Linotype" w:cs="Arial"/>
          <w:b/>
          <w:sz w:val="36"/>
          <w:szCs w:val="36"/>
        </w:rPr>
        <w:t>ikátory</w:t>
      </w:r>
      <w:r w:rsidR="00D113D5" w:rsidRPr="00483E6D">
        <w:rPr>
          <w:rFonts w:ascii="Palatino Linotype" w:hAnsi="Palatino Linotype" w:cs="Arial"/>
          <w:b/>
          <w:sz w:val="36"/>
          <w:szCs w:val="36"/>
        </w:rPr>
        <w:t xml:space="preserve"> pro nedoslýchavé </w:t>
      </w:r>
      <w:r w:rsidRPr="00483E6D">
        <w:rPr>
          <w:rFonts w:ascii="Palatino Linotype" w:hAnsi="Palatino Linotype" w:cs="Arial"/>
          <w:b/>
          <w:sz w:val="36"/>
          <w:szCs w:val="36"/>
        </w:rPr>
        <w:t>na České poště slaví úspěch</w:t>
      </w:r>
    </w:p>
    <w:p w:rsidR="0055110C" w:rsidRPr="00A83FD8" w:rsidRDefault="00A50F06" w:rsidP="0055110C">
      <w:pPr>
        <w:pStyle w:val="perex"/>
        <w:shd w:val="clear" w:color="auto" w:fill="D9D9D9"/>
        <w:jc w:val="both"/>
        <w:rPr>
          <w:rFonts w:ascii="Palatino Linotype" w:hAnsi="Palatino Linotype" w:cs="Arial"/>
          <w:b/>
          <w:sz w:val="22"/>
          <w:szCs w:val="22"/>
        </w:rPr>
      </w:pPr>
      <w:r>
        <w:rPr>
          <w:rFonts w:ascii="Palatino Linotype" w:hAnsi="Palatino Linotype" w:cs="Arial"/>
          <w:b/>
          <w:color w:val="000000"/>
          <w:sz w:val="22"/>
          <w:szCs w:val="22"/>
        </w:rPr>
        <w:t xml:space="preserve">Pilotní projekt komunikátorů pro nedoslýchavé a ohluchlé na pobočkách České pošty slaví mezi lidmi se sluchovým handicapem úspěch. </w:t>
      </w:r>
      <w:r w:rsidR="00080CBF">
        <w:rPr>
          <w:rFonts w:ascii="Palatino Linotype" w:hAnsi="Palatino Linotype" w:cs="Arial"/>
          <w:b/>
          <w:color w:val="000000"/>
          <w:sz w:val="22"/>
          <w:szCs w:val="22"/>
        </w:rPr>
        <w:t>Deset krabiček, které</w:t>
      </w:r>
      <w:r>
        <w:rPr>
          <w:rFonts w:ascii="Palatino Linotype" w:hAnsi="Palatino Linotype" w:cs="Arial"/>
          <w:b/>
          <w:color w:val="000000"/>
          <w:sz w:val="22"/>
          <w:szCs w:val="22"/>
        </w:rPr>
        <w:t xml:space="preserve"> zesilu</w:t>
      </w:r>
      <w:r w:rsidR="00080CBF">
        <w:rPr>
          <w:rFonts w:ascii="Palatino Linotype" w:hAnsi="Palatino Linotype" w:cs="Arial"/>
          <w:b/>
          <w:color w:val="000000"/>
          <w:sz w:val="22"/>
          <w:szCs w:val="22"/>
        </w:rPr>
        <w:t>jí</w:t>
      </w:r>
      <w:r>
        <w:rPr>
          <w:rFonts w:ascii="Palatino Linotype" w:hAnsi="Palatino Linotype" w:cs="Arial"/>
          <w:b/>
          <w:color w:val="000000"/>
          <w:sz w:val="22"/>
          <w:szCs w:val="22"/>
        </w:rPr>
        <w:t xml:space="preserve"> hlas pracovníků za přepážkou, proto zůstan</w:t>
      </w:r>
      <w:r w:rsidR="00080CBF">
        <w:rPr>
          <w:rFonts w:ascii="Palatino Linotype" w:hAnsi="Palatino Linotype" w:cs="Arial"/>
          <w:b/>
          <w:color w:val="000000"/>
          <w:sz w:val="22"/>
          <w:szCs w:val="22"/>
        </w:rPr>
        <w:t>e</w:t>
      </w:r>
      <w:r>
        <w:rPr>
          <w:rFonts w:ascii="Palatino Linotype" w:hAnsi="Palatino Linotype" w:cs="Arial"/>
          <w:b/>
          <w:color w:val="000000"/>
          <w:sz w:val="22"/>
          <w:szCs w:val="22"/>
        </w:rPr>
        <w:t xml:space="preserve"> na </w:t>
      </w:r>
      <w:r w:rsidR="00D74E12">
        <w:rPr>
          <w:rFonts w:ascii="Palatino Linotype" w:hAnsi="Palatino Linotype" w:cs="Arial"/>
          <w:b/>
          <w:color w:val="000000"/>
          <w:sz w:val="22"/>
          <w:szCs w:val="22"/>
        </w:rPr>
        <w:t xml:space="preserve">pobočkách </w:t>
      </w:r>
      <w:r>
        <w:rPr>
          <w:rFonts w:ascii="Palatino Linotype" w:hAnsi="Palatino Linotype" w:cs="Arial"/>
          <w:b/>
          <w:color w:val="000000"/>
          <w:sz w:val="22"/>
          <w:szCs w:val="22"/>
        </w:rPr>
        <w:t>České pošt</w:t>
      </w:r>
      <w:r w:rsidR="00D74E12">
        <w:rPr>
          <w:rFonts w:ascii="Palatino Linotype" w:hAnsi="Palatino Linotype" w:cs="Arial"/>
          <w:b/>
          <w:color w:val="000000"/>
          <w:sz w:val="22"/>
          <w:szCs w:val="22"/>
        </w:rPr>
        <w:t>y</w:t>
      </w:r>
      <w:r>
        <w:rPr>
          <w:rFonts w:ascii="Palatino Linotype" w:hAnsi="Palatino Linotype" w:cs="Arial"/>
          <w:b/>
          <w:color w:val="000000"/>
          <w:sz w:val="22"/>
          <w:szCs w:val="22"/>
        </w:rPr>
        <w:t xml:space="preserve"> až do konce roku.</w:t>
      </w:r>
    </w:p>
    <w:p w:rsidR="0064607B" w:rsidRDefault="00B07074" w:rsidP="0055110C">
      <w:pPr>
        <w:tabs>
          <w:tab w:val="left" w:pos="3260"/>
        </w:tabs>
        <w:rPr>
          <w:rFonts w:ascii="Palatino Linotype" w:hAnsi="Palatino Linotype" w:cs="Arial"/>
        </w:rPr>
      </w:pPr>
      <w:r w:rsidRPr="00B07074">
        <w:rPr>
          <w:rFonts w:ascii="Palatino Linotype" w:hAnsi="Palatino Linotype" w:cs="Arial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-216535</wp:posOffset>
            </wp:positionH>
            <wp:positionV relativeFrom="paragraph">
              <wp:posOffset>208915</wp:posOffset>
            </wp:positionV>
            <wp:extent cx="1704975" cy="1278890"/>
            <wp:effectExtent l="3493" t="0" r="0" b="0"/>
            <wp:wrapThrough wrapText="bothSides">
              <wp:wrapPolygon edited="0">
                <wp:start x="44" y="21659"/>
                <wp:lineTo x="21282" y="21659"/>
                <wp:lineTo x="21282" y="424"/>
                <wp:lineTo x="44" y="424"/>
                <wp:lineTo x="44" y="21659"/>
              </wp:wrapPolygon>
            </wp:wrapThrough>
            <wp:docPr id="1" name="Obrázek 1" descr="C:\Veronika\Jsem jedno ucho\Jsem jedno ucho\Komunikátor_Veronika Cézová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Veronika\Jsem jedno ucho\Jsem jedno ucho\Komunikátor_Veronika Cézová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704975" cy="127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607B" w:rsidRPr="00A83FD8">
        <w:rPr>
          <w:rFonts w:ascii="Palatino Linotype" w:hAnsi="Palatino Linotype" w:cs="Arial"/>
        </w:rPr>
        <w:t>J</w:t>
      </w:r>
      <w:r w:rsidR="00A50F06">
        <w:rPr>
          <w:rFonts w:ascii="Palatino Linotype" w:hAnsi="Palatino Linotype" w:cs="Arial"/>
        </w:rPr>
        <w:t>ak komunikátor funguje? Jedná se o krabičku, která je na vybraných pobočkách České pošty. Lidé se sluchovým handicapem si na svém sluchadl</w:t>
      </w:r>
      <w:r w:rsidR="00893537">
        <w:rPr>
          <w:rFonts w:ascii="Palatino Linotype" w:hAnsi="Palatino Linotype" w:cs="Arial"/>
        </w:rPr>
        <w:t>e</w:t>
      </w:r>
      <w:r w:rsidR="00A50F06">
        <w:rPr>
          <w:rFonts w:ascii="Palatino Linotype" w:hAnsi="Palatino Linotype" w:cs="Arial"/>
        </w:rPr>
        <w:t xml:space="preserve"> přepnou na systém indukční smyčky. Díky tomu pak s pomocí komunikátoru slyší mnohem lépe hlas pracovníka na přepážce, který mluví do mikrofonu. </w:t>
      </w:r>
      <w:r w:rsidR="00FF3235">
        <w:rPr>
          <w:rFonts w:ascii="Palatino Linotype" w:hAnsi="Palatino Linotype" w:cs="Arial"/>
        </w:rPr>
        <w:t>Nedoslýchavé tedy neruší</w:t>
      </w:r>
      <w:r w:rsidR="00A50F06">
        <w:rPr>
          <w:rFonts w:ascii="Palatino Linotype" w:hAnsi="Palatino Linotype" w:cs="Arial"/>
        </w:rPr>
        <w:t xml:space="preserve"> okolní zvuky, hluk se zcela eliminuje. Komunikátor pomáhá ale například i seniorům, kteří již hůře slyší, ale sluchadlo nemají</w:t>
      </w:r>
      <w:r w:rsidR="00395E88">
        <w:rPr>
          <w:rFonts w:ascii="Palatino Linotype" w:hAnsi="Palatino Linotype" w:cs="Arial"/>
        </w:rPr>
        <w:t xml:space="preserve">. V tomto případě krabička slouží </w:t>
      </w:r>
      <w:r w:rsidR="00A50F06">
        <w:rPr>
          <w:rFonts w:ascii="Palatino Linotype" w:hAnsi="Palatino Linotype" w:cs="Arial"/>
        </w:rPr>
        <w:t>jako prostý zesilovač zvuku. Po zmáčknutí je hlas pracovníka za přepážkou hlasitější.</w:t>
      </w:r>
    </w:p>
    <w:p w:rsidR="009D460B" w:rsidRDefault="009D460B" w:rsidP="0055110C">
      <w:pPr>
        <w:tabs>
          <w:tab w:val="left" w:pos="3260"/>
        </w:tabs>
        <w:rPr>
          <w:rFonts w:ascii="Palatino Linotype" w:hAnsi="Palatino Linotype" w:cs="Arial"/>
          <w:i/>
        </w:rPr>
      </w:pPr>
      <w:r>
        <w:rPr>
          <w:rFonts w:ascii="Palatino Linotype" w:hAnsi="Palatino Linotype" w:cs="Arial"/>
        </w:rPr>
        <w:t xml:space="preserve">Komunikátor si v praxi na berounské poště vyzkoušela i Šárka Prokopiusová, prezidentka Svazu neslyšících a nedoslýchavých osob v ČR. </w:t>
      </w:r>
      <w:r w:rsidRPr="009D460B">
        <w:rPr>
          <w:rFonts w:ascii="Palatino Linotype" w:hAnsi="Palatino Linotype" w:cs="Arial"/>
          <w:i/>
        </w:rPr>
        <w:t>„Ta malá krabička je opravdu užitečný pomocník pro nedoslýchavé a ohluchlé. Na poště bylo rušno, za normálních okolností bych úřednici nerozuměla, ale takhle jsem si sluchadlo přepnula na indukční smyčku, zesílil se mi hlas úřednice a hluk z okolí ustal.</w:t>
      </w:r>
      <w:r>
        <w:rPr>
          <w:rFonts w:ascii="Palatino Linotype" w:hAnsi="Palatino Linotype" w:cs="Arial"/>
          <w:i/>
        </w:rPr>
        <w:t xml:space="preserve"> Mohla jsem se tak v klidu soustředit na to, co jsem si potřebovala vyřídit. Pokaždé, když jdu </w:t>
      </w:r>
      <w:r w:rsidR="00CC0F88">
        <w:rPr>
          <w:rFonts w:ascii="Palatino Linotype" w:hAnsi="Palatino Linotype" w:cs="Arial"/>
          <w:i/>
        </w:rPr>
        <w:t xml:space="preserve">nyní </w:t>
      </w:r>
      <w:r>
        <w:rPr>
          <w:rFonts w:ascii="Palatino Linotype" w:hAnsi="Palatino Linotype" w:cs="Arial"/>
          <w:i/>
        </w:rPr>
        <w:t>na poštu, vybírám si, kde mají právě komunikátor.</w:t>
      </w:r>
      <w:r w:rsidRPr="009D460B">
        <w:rPr>
          <w:rFonts w:ascii="Palatino Linotype" w:hAnsi="Palatino Linotype" w:cs="Arial"/>
          <w:i/>
        </w:rPr>
        <w:t>“</w:t>
      </w:r>
    </w:p>
    <w:p w:rsidR="0052692C" w:rsidRDefault="0052692C" w:rsidP="0055110C">
      <w:pPr>
        <w:tabs>
          <w:tab w:val="left" w:pos="3260"/>
        </w:tabs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 xml:space="preserve">Pilotní projekt, který začal v dubnu a měl být do konce července, se díky velkému ohlasu lidí se sluchovým handicapem prodlužuje až do konce roku. </w:t>
      </w:r>
      <w:r w:rsidRPr="0052692C">
        <w:rPr>
          <w:rFonts w:ascii="Palatino Linotype" w:hAnsi="Palatino Linotype" w:cs="Arial"/>
        </w:rPr>
        <w:t>„Odezva od nedoslýchavých klientů na komunikátory je pozitivní. Osoby se sluchovým h</w:t>
      </w:r>
      <w:r>
        <w:rPr>
          <w:rFonts w:ascii="Palatino Linotype" w:hAnsi="Palatino Linotype" w:cs="Arial"/>
        </w:rPr>
        <w:t>andicapem i</w:t>
      </w:r>
      <w:r w:rsidRPr="0052692C">
        <w:rPr>
          <w:rFonts w:ascii="Palatino Linotype" w:hAnsi="Palatino Linotype" w:cs="Arial"/>
        </w:rPr>
        <w:t xml:space="preserve"> přepážkoví pracovníci pozorují zkvalitnění a usnadnění vzájemné komunikace</w:t>
      </w:r>
      <w:r>
        <w:rPr>
          <w:rFonts w:ascii="Palatino Linotype" w:hAnsi="Palatino Linotype" w:cs="Arial"/>
        </w:rPr>
        <w:t>. A dochází i ke</w:t>
      </w:r>
      <w:r w:rsidRPr="0052692C">
        <w:rPr>
          <w:rFonts w:ascii="Palatino Linotype" w:hAnsi="Palatino Linotype" w:cs="Arial"/>
        </w:rPr>
        <w:t xml:space="preserve"> zkrácení doby obsluhy. V rámci společenské odpovědnosti </w:t>
      </w:r>
      <w:r>
        <w:rPr>
          <w:rFonts w:ascii="Palatino Linotype" w:hAnsi="Palatino Linotype" w:cs="Arial"/>
        </w:rPr>
        <w:t xml:space="preserve">proto </w:t>
      </w:r>
      <w:r w:rsidRPr="0052692C">
        <w:rPr>
          <w:rFonts w:ascii="Palatino Linotype" w:hAnsi="Palatino Linotype" w:cs="Arial"/>
        </w:rPr>
        <w:t>plánujeme pokračovat v odbourávání bariér na poštách</w:t>
      </w:r>
      <w:r>
        <w:rPr>
          <w:rFonts w:ascii="Palatino Linotype" w:hAnsi="Palatino Linotype" w:cs="Arial"/>
        </w:rPr>
        <w:t xml:space="preserve">,“ říká </w:t>
      </w:r>
      <w:r w:rsidRPr="0052692C">
        <w:rPr>
          <w:rFonts w:ascii="Palatino Linotype" w:hAnsi="Palatino Linotype" w:cs="Arial"/>
        </w:rPr>
        <w:t>Matyáš Vitík, tiskový mluvčí České pošty</w:t>
      </w:r>
      <w:r>
        <w:rPr>
          <w:rFonts w:ascii="Palatino Linotype" w:hAnsi="Palatino Linotype" w:cs="Arial"/>
        </w:rPr>
        <w:t xml:space="preserve">. </w:t>
      </w:r>
    </w:p>
    <w:p w:rsidR="00794E4E" w:rsidRPr="0052692C" w:rsidRDefault="00794E4E" w:rsidP="0055110C">
      <w:pPr>
        <w:tabs>
          <w:tab w:val="left" w:pos="3260"/>
        </w:tabs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>Komunikátor si pochvaluje i Renáta Víšková, vedoucí pobočky České pošty v Praze 8 v Burešově ulici. „Je to skvělá pomůcka. Ale nejen pro nedoslýchavé. Na sídlišti v Praze 8, kde je naše pošta, bydlí hodně seniorů, kterým to může pomoci. A jak konkrétně to u nás funguje? Ve vyvolávacím systému sice není tlačítko, kterým by si nedoslýchaví</w:t>
      </w:r>
      <w:r w:rsidR="00172D86">
        <w:rPr>
          <w:rFonts w:ascii="Palatino Linotype" w:hAnsi="Palatino Linotype" w:cs="Arial"/>
        </w:rPr>
        <w:t xml:space="preserve"> lidé</w:t>
      </w:r>
      <w:r>
        <w:rPr>
          <w:rFonts w:ascii="Palatino Linotype" w:hAnsi="Palatino Linotype" w:cs="Arial"/>
        </w:rPr>
        <w:t xml:space="preserve"> či senioři mohli objednat přímo přepážku číslo 6, kde komunikátor máme.</w:t>
      </w:r>
      <w:r w:rsidR="00172D86">
        <w:rPr>
          <w:rFonts w:ascii="Palatino Linotype" w:hAnsi="Palatino Linotype" w:cs="Arial"/>
        </w:rPr>
        <w:t xml:space="preserve"> P</w:t>
      </w:r>
      <w:r>
        <w:rPr>
          <w:rFonts w:ascii="Palatino Linotype" w:hAnsi="Palatino Linotype" w:cs="Arial"/>
        </w:rPr>
        <w:t>roško</w:t>
      </w:r>
      <w:r w:rsidR="00172D86">
        <w:rPr>
          <w:rFonts w:ascii="Palatino Linotype" w:hAnsi="Palatino Linotype" w:cs="Arial"/>
        </w:rPr>
        <w:t>lili jsme však</w:t>
      </w:r>
      <w:r>
        <w:rPr>
          <w:rFonts w:ascii="Palatino Linotype" w:hAnsi="Palatino Linotype" w:cs="Arial"/>
        </w:rPr>
        <w:t xml:space="preserve"> zaměstnance, takže pokud oni vidí, že by dotyčnému mohl komunikátor pomoci, rovnou ho přesměrují na šestku.“</w:t>
      </w:r>
    </w:p>
    <w:p w:rsidR="00893537" w:rsidRPr="00893537" w:rsidRDefault="00893537" w:rsidP="00893537">
      <w:pPr>
        <w:tabs>
          <w:tab w:val="left" w:pos="3260"/>
        </w:tabs>
        <w:rPr>
          <w:rFonts w:ascii="Palatino Linotype" w:hAnsi="Palatino Linotype" w:cs="Arial"/>
          <w:b/>
        </w:rPr>
      </w:pPr>
      <w:r w:rsidRPr="00893537">
        <w:rPr>
          <w:rFonts w:ascii="Palatino Linotype" w:hAnsi="Palatino Linotype" w:cs="Arial"/>
          <w:b/>
        </w:rPr>
        <w:t>Seznam pošt z pilotního projektu:</w:t>
      </w:r>
    </w:p>
    <w:p w:rsidR="00893537" w:rsidRPr="00893537" w:rsidRDefault="00893537" w:rsidP="00893537">
      <w:pPr>
        <w:tabs>
          <w:tab w:val="left" w:pos="3260"/>
        </w:tabs>
        <w:spacing w:after="0"/>
        <w:rPr>
          <w:rFonts w:ascii="Palatino Linotype" w:hAnsi="Palatino Linotype" w:cs="Arial"/>
        </w:rPr>
      </w:pPr>
      <w:r w:rsidRPr="00893537">
        <w:rPr>
          <w:rFonts w:ascii="Palatino Linotype" w:hAnsi="Palatino Linotype" w:cs="Arial"/>
        </w:rPr>
        <w:t xml:space="preserve">Praha 81, Lodžská 598/3, 181 00 Praha 81 </w:t>
      </w:r>
      <w:r w:rsidR="00D113D5">
        <w:rPr>
          <w:rFonts w:ascii="Palatino Linotype" w:hAnsi="Palatino Linotype" w:cs="Arial"/>
        </w:rPr>
        <w:t>–</w:t>
      </w:r>
      <w:r w:rsidRPr="00893537">
        <w:rPr>
          <w:rFonts w:ascii="Palatino Linotype" w:hAnsi="Palatino Linotype" w:cs="Arial"/>
        </w:rPr>
        <w:t xml:space="preserve"> Troja</w:t>
      </w:r>
      <w:r w:rsidR="00D113D5">
        <w:rPr>
          <w:rFonts w:ascii="Palatino Linotype" w:hAnsi="Palatino Linotype" w:cs="Arial"/>
        </w:rPr>
        <w:t xml:space="preserve">  </w:t>
      </w:r>
    </w:p>
    <w:p w:rsidR="00893537" w:rsidRPr="00893537" w:rsidRDefault="00893537" w:rsidP="00893537">
      <w:pPr>
        <w:tabs>
          <w:tab w:val="left" w:pos="3260"/>
        </w:tabs>
        <w:spacing w:after="0"/>
        <w:rPr>
          <w:rFonts w:ascii="Palatino Linotype" w:hAnsi="Palatino Linotype" w:cs="Arial"/>
        </w:rPr>
      </w:pPr>
      <w:r w:rsidRPr="00893537">
        <w:rPr>
          <w:rFonts w:ascii="Palatino Linotype" w:hAnsi="Palatino Linotype" w:cs="Arial"/>
        </w:rPr>
        <w:t>Praha 82, Burešova 1663/3, 182 00 Praha 82 - Kobylisy</w:t>
      </w:r>
    </w:p>
    <w:p w:rsidR="00893537" w:rsidRPr="00893537" w:rsidRDefault="00893537" w:rsidP="00893537">
      <w:pPr>
        <w:tabs>
          <w:tab w:val="left" w:pos="3260"/>
        </w:tabs>
        <w:spacing w:after="0"/>
        <w:rPr>
          <w:rFonts w:ascii="Palatino Linotype" w:hAnsi="Palatino Linotype" w:cs="Arial"/>
        </w:rPr>
      </w:pPr>
      <w:r w:rsidRPr="00893537">
        <w:rPr>
          <w:rFonts w:ascii="Palatino Linotype" w:hAnsi="Palatino Linotype" w:cs="Arial"/>
        </w:rPr>
        <w:lastRenderedPageBreak/>
        <w:t>Praha 618, Makovského 1349/2 a, 163 00 Praha 618 - Řepy</w:t>
      </w:r>
    </w:p>
    <w:p w:rsidR="00893537" w:rsidRPr="00893537" w:rsidRDefault="00893537" w:rsidP="00893537">
      <w:pPr>
        <w:tabs>
          <w:tab w:val="left" w:pos="3260"/>
        </w:tabs>
        <w:spacing w:after="0"/>
        <w:rPr>
          <w:rFonts w:ascii="Palatino Linotype" w:hAnsi="Palatino Linotype" w:cs="Arial"/>
        </w:rPr>
      </w:pPr>
      <w:r w:rsidRPr="00893537">
        <w:rPr>
          <w:rFonts w:ascii="Palatino Linotype" w:hAnsi="Palatino Linotype" w:cs="Arial"/>
        </w:rPr>
        <w:t>Praha 9, Verneřická 407/6, 190 00 Praha 9 - Střížkov</w:t>
      </w:r>
    </w:p>
    <w:p w:rsidR="009528D5" w:rsidRDefault="00893537" w:rsidP="00893537">
      <w:pPr>
        <w:tabs>
          <w:tab w:val="left" w:pos="3260"/>
        </w:tabs>
        <w:spacing w:after="0"/>
        <w:rPr>
          <w:rFonts w:ascii="Palatino Linotype" w:hAnsi="Palatino Linotype" w:cs="Arial"/>
        </w:rPr>
      </w:pPr>
      <w:r w:rsidRPr="00893537">
        <w:rPr>
          <w:rFonts w:ascii="Palatino Linotype" w:hAnsi="Palatino Linotype" w:cs="Arial"/>
        </w:rPr>
        <w:t>Beroun 1, Kostelní 121/27, 266 01 Beroun</w:t>
      </w:r>
    </w:p>
    <w:p w:rsidR="00893537" w:rsidRPr="00893537" w:rsidRDefault="00893537" w:rsidP="00893537">
      <w:pPr>
        <w:tabs>
          <w:tab w:val="left" w:pos="3260"/>
        </w:tabs>
        <w:spacing w:after="0"/>
        <w:rPr>
          <w:rFonts w:ascii="Palatino Linotype" w:hAnsi="Palatino Linotype" w:cs="Arial"/>
        </w:rPr>
      </w:pPr>
      <w:r w:rsidRPr="00893537">
        <w:rPr>
          <w:rFonts w:ascii="Palatino Linotype" w:hAnsi="Palatino Linotype" w:cs="Arial"/>
        </w:rPr>
        <w:t>Praha 415, Podjavorinské 1595/1, 149 00 Praha 415 - Chodov</w:t>
      </w:r>
    </w:p>
    <w:p w:rsidR="00893537" w:rsidRPr="00893537" w:rsidRDefault="00893537" w:rsidP="00893537">
      <w:pPr>
        <w:tabs>
          <w:tab w:val="left" w:pos="3260"/>
        </w:tabs>
        <w:spacing w:after="0"/>
        <w:rPr>
          <w:rFonts w:ascii="Palatino Linotype" w:hAnsi="Palatino Linotype" w:cs="Arial"/>
        </w:rPr>
      </w:pPr>
      <w:r w:rsidRPr="00893537">
        <w:rPr>
          <w:rFonts w:ascii="Palatino Linotype" w:hAnsi="Palatino Linotype" w:cs="Arial"/>
        </w:rPr>
        <w:t>Praha 2, Moravská 1530/9, 120 00 Praha 2 - Vinohrady</w:t>
      </w:r>
    </w:p>
    <w:p w:rsidR="00893537" w:rsidRPr="00893537" w:rsidRDefault="00893537" w:rsidP="00893537">
      <w:pPr>
        <w:tabs>
          <w:tab w:val="left" w:pos="3260"/>
        </w:tabs>
        <w:spacing w:after="0"/>
        <w:rPr>
          <w:rFonts w:ascii="Palatino Linotype" w:hAnsi="Palatino Linotype" w:cs="Arial"/>
        </w:rPr>
      </w:pPr>
      <w:r w:rsidRPr="00893537">
        <w:rPr>
          <w:rFonts w:ascii="Palatino Linotype" w:hAnsi="Palatino Linotype" w:cs="Arial"/>
        </w:rPr>
        <w:t>Praha 41, Hlavní 2459/108, 141 00 Praha 41 - Záběhlice</w:t>
      </w:r>
    </w:p>
    <w:p w:rsidR="00893537" w:rsidRPr="00893537" w:rsidRDefault="00893537" w:rsidP="00893537">
      <w:pPr>
        <w:tabs>
          <w:tab w:val="left" w:pos="3260"/>
        </w:tabs>
        <w:spacing w:after="0"/>
        <w:rPr>
          <w:rFonts w:ascii="Palatino Linotype" w:hAnsi="Palatino Linotype" w:cs="Arial"/>
        </w:rPr>
      </w:pPr>
      <w:r w:rsidRPr="00893537">
        <w:rPr>
          <w:rFonts w:ascii="Palatino Linotype" w:hAnsi="Palatino Linotype" w:cs="Arial"/>
        </w:rPr>
        <w:t>Praha 411, Durychova 972/72, 142 00 Praha 411 - Lhotka</w:t>
      </w:r>
    </w:p>
    <w:p w:rsidR="00893537" w:rsidRDefault="00893537" w:rsidP="00893537">
      <w:pPr>
        <w:tabs>
          <w:tab w:val="left" w:pos="3260"/>
        </w:tabs>
        <w:spacing w:after="0"/>
        <w:rPr>
          <w:rFonts w:ascii="Palatino Linotype" w:hAnsi="Palatino Linotype" w:cs="Arial"/>
        </w:rPr>
      </w:pPr>
      <w:r w:rsidRPr="00893537">
        <w:rPr>
          <w:rFonts w:ascii="Palatino Linotype" w:hAnsi="Palatino Linotype" w:cs="Arial"/>
        </w:rPr>
        <w:t>Praha 1, Jindřišská 909/14, 110 00 Praha 1 - Nové Město</w:t>
      </w:r>
    </w:p>
    <w:p w:rsidR="009528D5" w:rsidRDefault="009528D5" w:rsidP="00893537">
      <w:pPr>
        <w:tabs>
          <w:tab w:val="left" w:pos="3260"/>
        </w:tabs>
        <w:spacing w:after="0"/>
        <w:rPr>
          <w:rFonts w:ascii="Palatino Linotype" w:hAnsi="Palatino Linotype" w:cs="Arial"/>
        </w:rPr>
      </w:pPr>
    </w:p>
    <w:p w:rsidR="0055110C" w:rsidRPr="00E07613" w:rsidRDefault="0055110C" w:rsidP="0055110C">
      <w:pPr>
        <w:pBdr>
          <w:top w:val="single" w:sz="4" w:space="1" w:color="auto"/>
          <w:bottom w:val="single" w:sz="4" w:space="1" w:color="auto"/>
        </w:pBdr>
        <w:jc w:val="both"/>
        <w:rPr>
          <w:rFonts w:ascii="Palatino Linotype" w:hAnsi="Palatino Linotype" w:cs="Arial"/>
          <w:b/>
        </w:rPr>
      </w:pPr>
      <w:r w:rsidRPr="00E07613">
        <w:rPr>
          <w:rFonts w:ascii="Palatino Linotype" w:hAnsi="Palatino Linotype" w:cs="Arial"/>
        </w:rPr>
        <w:t>V případě dotazů a zájmu, prosím, kontaktujte:</w:t>
      </w:r>
    </w:p>
    <w:p w:rsidR="0055110C" w:rsidRPr="00BB5F2F" w:rsidRDefault="004F4AE2" w:rsidP="00C53EEC">
      <w:pPr>
        <w:spacing w:after="0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 xml:space="preserve">Ing. </w:t>
      </w:r>
      <w:r w:rsidR="0055110C" w:rsidRPr="00BB5F2F">
        <w:rPr>
          <w:rFonts w:ascii="Palatino Linotype" w:hAnsi="Palatino Linotype" w:cs="Arial"/>
        </w:rPr>
        <w:t>Veronika Cézová</w:t>
      </w:r>
    </w:p>
    <w:p w:rsidR="0055110C" w:rsidRPr="00E07613" w:rsidRDefault="0055110C" w:rsidP="00C53EEC">
      <w:pPr>
        <w:spacing w:after="0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>Tisková mluvčí</w:t>
      </w:r>
    </w:p>
    <w:p w:rsidR="0055110C" w:rsidRDefault="0055110C" w:rsidP="00C53EEC">
      <w:pPr>
        <w:spacing w:after="0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>Svaz neslyšících a nedoslýchavých osob v</w:t>
      </w:r>
      <w:r w:rsidR="006D380F">
        <w:rPr>
          <w:rFonts w:ascii="Palatino Linotype" w:hAnsi="Palatino Linotype" w:cs="Arial"/>
        </w:rPr>
        <w:t> </w:t>
      </w:r>
      <w:r>
        <w:rPr>
          <w:rFonts w:ascii="Palatino Linotype" w:hAnsi="Palatino Linotype" w:cs="Arial"/>
        </w:rPr>
        <w:t>ČR</w:t>
      </w:r>
    </w:p>
    <w:p w:rsidR="006D380F" w:rsidRPr="00E07613" w:rsidRDefault="006D380F" w:rsidP="00C53EEC">
      <w:pPr>
        <w:spacing w:after="0"/>
        <w:jc w:val="both"/>
        <w:rPr>
          <w:rFonts w:ascii="Palatino Linotype" w:hAnsi="Palatino Linotype" w:cs="Arial"/>
        </w:rPr>
      </w:pPr>
      <w:r w:rsidRPr="006D380F">
        <w:rPr>
          <w:rFonts w:ascii="Palatino Linotype" w:hAnsi="Palatino Linotype" w:cs="Arial"/>
        </w:rPr>
        <w:t>Karlínské náměstí 12, Praha 8 - Karlín</w:t>
      </w:r>
    </w:p>
    <w:p w:rsidR="0055110C" w:rsidRPr="00E07613" w:rsidRDefault="0055110C" w:rsidP="00C53EEC">
      <w:pPr>
        <w:spacing w:after="0"/>
        <w:rPr>
          <w:rFonts w:ascii="Palatino Linotype" w:hAnsi="Palatino Linotype" w:cs="Arial"/>
        </w:rPr>
      </w:pPr>
      <w:r w:rsidRPr="00E07613">
        <w:rPr>
          <w:rFonts w:ascii="Palatino Linotype" w:hAnsi="Palatino Linotype" w:cs="Arial"/>
        </w:rPr>
        <w:t>M: +420 735 613 101</w:t>
      </w:r>
    </w:p>
    <w:p w:rsidR="001936B3" w:rsidRPr="001936B3" w:rsidRDefault="0055110C" w:rsidP="00333712">
      <w:pPr>
        <w:tabs>
          <w:tab w:val="left" w:pos="2196"/>
        </w:tabs>
        <w:spacing w:after="0"/>
        <w:jc w:val="both"/>
        <w:outlineLvl w:val="0"/>
      </w:pPr>
      <w:r w:rsidRPr="00E07613">
        <w:rPr>
          <w:rFonts w:ascii="Palatino Linotype" w:hAnsi="Palatino Linotype" w:cs="Arial"/>
        </w:rPr>
        <w:t xml:space="preserve">E: </w:t>
      </w:r>
      <w:r>
        <w:rPr>
          <w:rFonts w:ascii="Palatino Linotype" w:hAnsi="Palatino Linotype" w:cs="Arial"/>
          <w:color w:val="5B9BD5"/>
          <w:u w:val="single"/>
        </w:rPr>
        <w:t>cezova@snncr.cz</w:t>
      </w:r>
    </w:p>
    <w:sectPr w:rsidR="001936B3" w:rsidRPr="001936B3" w:rsidSect="001936B3">
      <w:headerReference w:type="default" r:id="rId9"/>
      <w:pgSz w:w="11906" w:h="16838"/>
      <w:pgMar w:top="827" w:right="851" w:bottom="0" w:left="851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6903" w:rsidRDefault="005C6903" w:rsidP="00CA61E3">
      <w:pPr>
        <w:spacing w:after="0" w:line="240" w:lineRule="auto"/>
      </w:pPr>
      <w:r>
        <w:separator/>
      </w:r>
    </w:p>
  </w:endnote>
  <w:endnote w:type="continuationSeparator" w:id="0">
    <w:p w:rsidR="005C6903" w:rsidRDefault="005C6903" w:rsidP="00CA6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6903" w:rsidRDefault="005C6903" w:rsidP="00CA61E3">
      <w:pPr>
        <w:spacing w:after="0" w:line="240" w:lineRule="auto"/>
      </w:pPr>
      <w:r>
        <w:separator/>
      </w:r>
    </w:p>
  </w:footnote>
  <w:footnote w:type="continuationSeparator" w:id="0">
    <w:p w:rsidR="005C6903" w:rsidRDefault="005C6903" w:rsidP="00CA61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36B3" w:rsidRPr="002F709D" w:rsidRDefault="001936B3" w:rsidP="00D21D49">
    <w:pPr>
      <w:pStyle w:val="Zhlav"/>
      <w:ind w:left="-57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9F2"/>
    <w:rsid w:val="00001986"/>
    <w:rsid w:val="000022FE"/>
    <w:rsid w:val="00005514"/>
    <w:rsid w:val="000728D2"/>
    <w:rsid w:val="00080CBF"/>
    <w:rsid w:val="00082525"/>
    <w:rsid w:val="000B584F"/>
    <w:rsid w:val="000C493F"/>
    <w:rsid w:val="000D5023"/>
    <w:rsid w:val="000D5A3A"/>
    <w:rsid w:val="000E43DA"/>
    <w:rsid w:val="001104B9"/>
    <w:rsid w:val="00137549"/>
    <w:rsid w:val="00143FDE"/>
    <w:rsid w:val="00172D86"/>
    <w:rsid w:val="00176B63"/>
    <w:rsid w:val="0019065F"/>
    <w:rsid w:val="001936B3"/>
    <w:rsid w:val="001A29F6"/>
    <w:rsid w:val="001A4592"/>
    <w:rsid w:val="001A6E2F"/>
    <w:rsid w:val="001B5B7D"/>
    <w:rsid w:val="001C566F"/>
    <w:rsid w:val="002115A3"/>
    <w:rsid w:val="002202C0"/>
    <w:rsid w:val="002245DB"/>
    <w:rsid w:val="0022679E"/>
    <w:rsid w:val="00234417"/>
    <w:rsid w:val="00243F12"/>
    <w:rsid w:val="00247D20"/>
    <w:rsid w:val="00263844"/>
    <w:rsid w:val="002705AB"/>
    <w:rsid w:val="00271D5D"/>
    <w:rsid w:val="002A7C1A"/>
    <w:rsid w:val="002B4E8F"/>
    <w:rsid w:val="002D577C"/>
    <w:rsid w:val="002E620C"/>
    <w:rsid w:val="002F5961"/>
    <w:rsid w:val="002F709D"/>
    <w:rsid w:val="00304FB3"/>
    <w:rsid w:val="00306990"/>
    <w:rsid w:val="003200E2"/>
    <w:rsid w:val="00327ACC"/>
    <w:rsid w:val="00333712"/>
    <w:rsid w:val="00347943"/>
    <w:rsid w:val="00357956"/>
    <w:rsid w:val="0038119D"/>
    <w:rsid w:val="00390F95"/>
    <w:rsid w:val="00395E88"/>
    <w:rsid w:val="003D0B88"/>
    <w:rsid w:val="003D3EF6"/>
    <w:rsid w:val="0042507D"/>
    <w:rsid w:val="00453758"/>
    <w:rsid w:val="00464A7E"/>
    <w:rsid w:val="00470217"/>
    <w:rsid w:val="0047260A"/>
    <w:rsid w:val="00473B28"/>
    <w:rsid w:val="00481253"/>
    <w:rsid w:val="00483E6D"/>
    <w:rsid w:val="004D2DCA"/>
    <w:rsid w:val="004E0B59"/>
    <w:rsid w:val="004F4AE2"/>
    <w:rsid w:val="005112B4"/>
    <w:rsid w:val="0051729C"/>
    <w:rsid w:val="00523532"/>
    <w:rsid w:val="0052692C"/>
    <w:rsid w:val="00526AB2"/>
    <w:rsid w:val="00550142"/>
    <w:rsid w:val="0055110C"/>
    <w:rsid w:val="00551E54"/>
    <w:rsid w:val="00563186"/>
    <w:rsid w:val="00572F05"/>
    <w:rsid w:val="005B741C"/>
    <w:rsid w:val="005C303A"/>
    <w:rsid w:val="005C6903"/>
    <w:rsid w:val="005D3529"/>
    <w:rsid w:val="005D5F05"/>
    <w:rsid w:val="005D7DED"/>
    <w:rsid w:val="005E0ECD"/>
    <w:rsid w:val="0064607B"/>
    <w:rsid w:val="00670F2E"/>
    <w:rsid w:val="00697056"/>
    <w:rsid w:val="006A2A10"/>
    <w:rsid w:val="006A4BA8"/>
    <w:rsid w:val="006B3680"/>
    <w:rsid w:val="006B3798"/>
    <w:rsid w:val="006C4055"/>
    <w:rsid w:val="006D380F"/>
    <w:rsid w:val="006E4214"/>
    <w:rsid w:val="006F7F2A"/>
    <w:rsid w:val="00721097"/>
    <w:rsid w:val="00757668"/>
    <w:rsid w:val="00776C99"/>
    <w:rsid w:val="00780FCC"/>
    <w:rsid w:val="007869F2"/>
    <w:rsid w:val="00794E4E"/>
    <w:rsid w:val="007C0F27"/>
    <w:rsid w:val="007D62C7"/>
    <w:rsid w:val="0082000E"/>
    <w:rsid w:val="008300ED"/>
    <w:rsid w:val="00834196"/>
    <w:rsid w:val="0085182A"/>
    <w:rsid w:val="00854D8E"/>
    <w:rsid w:val="00855FCB"/>
    <w:rsid w:val="00893537"/>
    <w:rsid w:val="008B0477"/>
    <w:rsid w:val="008B5C11"/>
    <w:rsid w:val="008C24B1"/>
    <w:rsid w:val="008F43B5"/>
    <w:rsid w:val="009025A6"/>
    <w:rsid w:val="009528D5"/>
    <w:rsid w:val="00970460"/>
    <w:rsid w:val="009B7B70"/>
    <w:rsid w:val="009C5951"/>
    <w:rsid w:val="009D460B"/>
    <w:rsid w:val="009D48D7"/>
    <w:rsid w:val="009D70D5"/>
    <w:rsid w:val="00A00FA9"/>
    <w:rsid w:val="00A010C8"/>
    <w:rsid w:val="00A07192"/>
    <w:rsid w:val="00A1536F"/>
    <w:rsid w:val="00A274BD"/>
    <w:rsid w:val="00A50F06"/>
    <w:rsid w:val="00A56526"/>
    <w:rsid w:val="00A83FD8"/>
    <w:rsid w:val="00A8535D"/>
    <w:rsid w:val="00AA6429"/>
    <w:rsid w:val="00AC4D08"/>
    <w:rsid w:val="00B0387D"/>
    <w:rsid w:val="00B07074"/>
    <w:rsid w:val="00B24521"/>
    <w:rsid w:val="00B33B0F"/>
    <w:rsid w:val="00B3612F"/>
    <w:rsid w:val="00B4389F"/>
    <w:rsid w:val="00B70089"/>
    <w:rsid w:val="00B72328"/>
    <w:rsid w:val="00B90B70"/>
    <w:rsid w:val="00BB5F2F"/>
    <w:rsid w:val="00BE0631"/>
    <w:rsid w:val="00BF41ED"/>
    <w:rsid w:val="00C019CA"/>
    <w:rsid w:val="00C127AF"/>
    <w:rsid w:val="00C25D6B"/>
    <w:rsid w:val="00C340D8"/>
    <w:rsid w:val="00C340E8"/>
    <w:rsid w:val="00C53EEC"/>
    <w:rsid w:val="00C57479"/>
    <w:rsid w:val="00C60872"/>
    <w:rsid w:val="00C721FB"/>
    <w:rsid w:val="00C9766E"/>
    <w:rsid w:val="00CA61E3"/>
    <w:rsid w:val="00CC037C"/>
    <w:rsid w:val="00CC0F88"/>
    <w:rsid w:val="00CD491A"/>
    <w:rsid w:val="00CE1537"/>
    <w:rsid w:val="00D113D5"/>
    <w:rsid w:val="00D21A09"/>
    <w:rsid w:val="00D21D49"/>
    <w:rsid w:val="00D469A3"/>
    <w:rsid w:val="00D74E12"/>
    <w:rsid w:val="00D80082"/>
    <w:rsid w:val="00D95392"/>
    <w:rsid w:val="00DA1B19"/>
    <w:rsid w:val="00DA7529"/>
    <w:rsid w:val="00DB6835"/>
    <w:rsid w:val="00DD1FF5"/>
    <w:rsid w:val="00E077C8"/>
    <w:rsid w:val="00E3506E"/>
    <w:rsid w:val="00E44CFF"/>
    <w:rsid w:val="00E46F9F"/>
    <w:rsid w:val="00E52F99"/>
    <w:rsid w:val="00E76A69"/>
    <w:rsid w:val="00E8188F"/>
    <w:rsid w:val="00E9593D"/>
    <w:rsid w:val="00EA7996"/>
    <w:rsid w:val="00EC0178"/>
    <w:rsid w:val="00EC349E"/>
    <w:rsid w:val="00ED2DAE"/>
    <w:rsid w:val="00F0234B"/>
    <w:rsid w:val="00F07AAB"/>
    <w:rsid w:val="00F222EF"/>
    <w:rsid w:val="00F25994"/>
    <w:rsid w:val="00F64B40"/>
    <w:rsid w:val="00F6645F"/>
    <w:rsid w:val="00F72AFC"/>
    <w:rsid w:val="00FA1210"/>
    <w:rsid w:val="00FA2D81"/>
    <w:rsid w:val="00FD758C"/>
    <w:rsid w:val="00FE2A86"/>
    <w:rsid w:val="00FF32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5C23ADC-66A6-4EB8-8002-F3C1B1E10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9593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A61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A61E3"/>
  </w:style>
  <w:style w:type="paragraph" w:styleId="Zpat">
    <w:name w:val="footer"/>
    <w:basedOn w:val="Normln"/>
    <w:link w:val="ZpatChar"/>
    <w:uiPriority w:val="99"/>
    <w:unhideWhenUsed/>
    <w:rsid w:val="00CA61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A61E3"/>
  </w:style>
  <w:style w:type="paragraph" w:styleId="Textbubliny">
    <w:name w:val="Balloon Text"/>
    <w:basedOn w:val="Normln"/>
    <w:link w:val="TextbublinyChar"/>
    <w:uiPriority w:val="99"/>
    <w:semiHidden/>
    <w:unhideWhenUsed/>
    <w:rsid w:val="00CA6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61E3"/>
    <w:rPr>
      <w:rFonts w:ascii="Tahoma" w:hAnsi="Tahoma" w:cs="Tahoma"/>
      <w:sz w:val="16"/>
      <w:szCs w:val="16"/>
    </w:rPr>
  </w:style>
  <w:style w:type="paragraph" w:customStyle="1" w:styleId="perex">
    <w:name w:val="perex"/>
    <w:basedOn w:val="Normln"/>
    <w:rsid w:val="00551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uiPriority w:val="99"/>
    <w:unhideWhenUsed/>
    <w:rsid w:val="0055110C"/>
    <w:rPr>
      <w:color w:val="0000FF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53EEC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3D0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3D0B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4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Petra_Grafika_prace\SNN\hlavickovy%20papir\cela_bila\karlin_cela_bila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B89EC-F9B1-4FB3-B98D-62604BC44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karlin_cela_bila.dotx</Template>
  <TotalTime>0</TotalTime>
  <Pages>2</Pages>
  <Words>471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smetigo</dc:creator>
  <cp:lastModifiedBy>Jana</cp:lastModifiedBy>
  <cp:revision>2</cp:revision>
  <cp:lastPrinted>2015-02-21T13:04:00Z</cp:lastPrinted>
  <dcterms:created xsi:type="dcterms:W3CDTF">2018-09-04T12:15:00Z</dcterms:created>
  <dcterms:modified xsi:type="dcterms:W3CDTF">2018-09-04T12:15:00Z</dcterms:modified>
</cp:coreProperties>
</file>